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466136" w:rsidRPr="007D1FCB" w:rsidTr="008D5A02">
        <w:trPr>
          <w:trHeight w:val="2835"/>
        </w:trPr>
        <w:tc>
          <w:tcPr>
            <w:tcW w:w="2484" w:type="dxa"/>
          </w:tcPr>
          <w:sdt>
            <w:sdtPr>
              <w:alias w:val="Vælg dato"/>
              <w:tag w:val="Vælg dato"/>
              <w:id w:val="-696322164"/>
              <w:placeholder>
                <w:docPart w:val="94704C1ED7A5464FAA6345826EBA6838"/>
              </w:placeholder>
              <w:date w:fullDate="2014-10-02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2770A" w:rsidRPr="009E0471" w:rsidRDefault="00D7661D" w:rsidP="009E0471">
                <w:pPr>
                  <w:pStyle w:val="Hjrespaltetekst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2. oktober 2014</w:t>
                </w:r>
              </w:p>
            </w:sdtContent>
          </w:sdt>
          <w:p w:rsidR="0053662E" w:rsidRDefault="00DF0E45" w:rsidP="008D5A02">
            <w:pPr>
              <w:pStyle w:val="Template-Dato"/>
            </w:pPr>
            <w:r>
              <w:t>J.</w:t>
            </w:r>
            <w:r w:rsidR="0053662E">
              <w:t xml:space="preserve">nr. </w:t>
            </w:r>
            <w:bookmarkStart w:id="0" w:name="sagsnr"/>
            <w:r w:rsidR="008B5789">
              <w:t>14-0660343</w:t>
            </w:r>
            <w:bookmarkEnd w:id="0"/>
          </w:p>
          <w:p w:rsidR="00081169" w:rsidRPr="00DF0E45" w:rsidRDefault="00081169" w:rsidP="00DF0E45">
            <w:pPr>
              <w:pStyle w:val="Hjrespaltetekst"/>
            </w:pPr>
          </w:p>
          <w:p w:rsidR="00466136" w:rsidRPr="007D1FCB" w:rsidRDefault="00466136" w:rsidP="008D5A02">
            <w:pPr>
              <w:pStyle w:val="Hjrespaltetekst"/>
            </w:pPr>
          </w:p>
        </w:tc>
      </w:tr>
    </w:tbl>
    <w:tbl>
      <w:tblPr>
        <w:tblStyle w:val="Tabel-Gitter"/>
        <w:tblW w:w="7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6"/>
      </w:tblGrid>
      <w:tr w:rsidR="00AD0C8A" w:rsidTr="004B24CE">
        <w:trPr>
          <w:trHeight w:val="2569"/>
        </w:trPr>
        <w:tc>
          <w:tcPr>
            <w:tcW w:w="7986" w:type="dxa"/>
            <w:vAlign w:val="bottom"/>
          </w:tcPr>
          <w:p w:rsidR="00A06F6C" w:rsidRPr="00881BCC" w:rsidRDefault="00A06F6C" w:rsidP="00A06F6C">
            <w:pPr>
              <w:pStyle w:val="Overskrift2"/>
              <w:jc w:val="both"/>
              <w:outlineLvl w:val="1"/>
              <w:rPr>
                <w:rFonts w:asciiTheme="minorBidi" w:hAnsiTheme="minorBidi" w:cstheme="minorBidi"/>
                <w:szCs w:val="24"/>
              </w:rPr>
            </w:pPr>
            <w:r w:rsidRPr="00881BCC">
              <w:rPr>
                <w:rFonts w:asciiTheme="minorBidi" w:hAnsiTheme="minorBidi" w:cstheme="minorBidi"/>
                <w:szCs w:val="24"/>
              </w:rPr>
              <w:t xml:space="preserve">Resumé af forslag til Lov om ændring af </w:t>
            </w:r>
            <w:r w:rsidRPr="00881BCC">
              <w:rPr>
                <w:rFonts w:asciiTheme="minorBidi" w:hAnsiTheme="minorBidi" w:cstheme="minorBidi"/>
                <w:color w:val="000000"/>
                <w:szCs w:val="24"/>
              </w:rPr>
              <w:t>kildeskatteloven, kursg</w:t>
            </w:r>
            <w:r w:rsidRPr="00881BCC">
              <w:rPr>
                <w:rFonts w:asciiTheme="minorBidi" w:hAnsiTheme="minorBidi" w:cstheme="minorBidi"/>
                <w:color w:val="000000"/>
                <w:szCs w:val="24"/>
              </w:rPr>
              <w:t>e</w:t>
            </w:r>
            <w:r w:rsidRPr="00881BCC">
              <w:rPr>
                <w:rFonts w:asciiTheme="minorBidi" w:hAnsiTheme="minorBidi" w:cstheme="minorBidi"/>
                <w:color w:val="000000"/>
                <w:szCs w:val="24"/>
              </w:rPr>
              <w:t>vinstloven, selskabsskatteloven, virksomhedsskatteloven og fo</w:t>
            </w:r>
            <w:r w:rsidRPr="00881BCC">
              <w:rPr>
                <w:rFonts w:asciiTheme="minorBidi" w:hAnsiTheme="minorBidi" w:cstheme="minorBidi"/>
                <w:color w:val="000000"/>
                <w:szCs w:val="24"/>
              </w:rPr>
              <w:t>r</w:t>
            </w:r>
            <w:r w:rsidRPr="00881BCC">
              <w:rPr>
                <w:rFonts w:asciiTheme="minorBidi" w:hAnsiTheme="minorBidi" w:cstheme="minorBidi"/>
                <w:color w:val="000000"/>
                <w:szCs w:val="24"/>
              </w:rPr>
              <w:t>skellige andre love</w:t>
            </w:r>
            <w:r w:rsidR="00D91FF8">
              <w:rPr>
                <w:rFonts w:asciiTheme="minorBidi" w:hAnsiTheme="minorBidi" w:cstheme="minorBidi"/>
                <w:szCs w:val="24"/>
              </w:rPr>
              <w:t xml:space="preserve">. </w:t>
            </w:r>
            <w:bookmarkStart w:id="1" w:name="_GoBack"/>
            <w:bookmarkEnd w:id="1"/>
            <w:r w:rsidRPr="00881BCC">
              <w:rPr>
                <w:rFonts w:asciiTheme="minorBidi" w:hAnsiTheme="minorBidi" w:cstheme="minorBidi"/>
                <w:szCs w:val="24"/>
              </w:rPr>
              <w:tab/>
            </w:r>
          </w:p>
          <w:p w:rsidR="00AD0C8A" w:rsidRDefault="00AD0C8A" w:rsidP="00AD0C8A">
            <w:pPr>
              <w:pStyle w:val="Overskrift1"/>
              <w:outlineLvl w:val="0"/>
            </w:pPr>
          </w:p>
        </w:tc>
      </w:tr>
    </w:tbl>
    <w:p w:rsidR="0090749D" w:rsidRPr="00B83065" w:rsidRDefault="00346A6E" w:rsidP="005B7CA0">
      <w:p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/>
        </w:rPr>
        <w:t>Med l</w:t>
      </w:r>
      <w:r w:rsidR="005B7CA0" w:rsidRPr="002F4B11">
        <w:rPr>
          <w:rFonts w:asciiTheme="majorBidi" w:hAnsiTheme="majorBidi" w:cstheme="majorBidi"/>
          <w:color w:val="000000"/>
        </w:rPr>
        <w:t xml:space="preserve">ovforslaget </w:t>
      </w:r>
      <w:r w:rsidR="00401553">
        <w:rPr>
          <w:rFonts w:asciiTheme="majorBidi" w:hAnsiTheme="majorBidi" w:cstheme="majorBidi"/>
          <w:color w:val="000000"/>
        </w:rPr>
        <w:t>harmoniseres</w:t>
      </w:r>
      <w:r w:rsidR="000D0269">
        <w:rPr>
          <w:rFonts w:asciiTheme="majorBidi" w:hAnsiTheme="majorBidi" w:cstheme="majorBidi"/>
          <w:color w:val="000000"/>
        </w:rPr>
        <w:t xml:space="preserve"> reglerne for exitbeskatning </w:t>
      </w:r>
      <w:r w:rsidR="00401553">
        <w:rPr>
          <w:rFonts w:asciiTheme="majorBidi" w:hAnsiTheme="majorBidi" w:cstheme="majorBidi"/>
          <w:color w:val="000000"/>
        </w:rPr>
        <w:t xml:space="preserve">og der </w:t>
      </w:r>
      <w:r w:rsidR="005B7CA0" w:rsidRPr="002F4B11">
        <w:rPr>
          <w:rFonts w:asciiTheme="majorBidi" w:hAnsiTheme="majorBidi" w:cstheme="majorBidi"/>
          <w:color w:val="000000"/>
        </w:rPr>
        <w:t xml:space="preserve">indføres </w:t>
      </w:r>
      <w:r>
        <w:rPr>
          <w:rFonts w:asciiTheme="majorBidi" w:hAnsiTheme="majorBidi" w:cstheme="majorBidi"/>
          <w:color w:val="000000"/>
        </w:rPr>
        <w:t xml:space="preserve">bl.a. </w:t>
      </w:r>
      <w:r w:rsidR="005B7CA0" w:rsidRPr="002F4B11">
        <w:rPr>
          <w:rFonts w:asciiTheme="majorBidi" w:hAnsiTheme="majorBidi" w:cstheme="majorBidi"/>
          <w:color w:val="000000"/>
        </w:rPr>
        <w:t>a</w:t>
      </w:r>
      <w:r w:rsidR="005B7CA0" w:rsidRPr="002F4B11">
        <w:rPr>
          <w:rFonts w:asciiTheme="majorBidi" w:hAnsiTheme="majorBidi" w:cstheme="majorBidi"/>
          <w:color w:val="000000"/>
        </w:rPr>
        <w:t>d</w:t>
      </w:r>
      <w:r w:rsidR="005B7CA0" w:rsidRPr="002F4B11">
        <w:rPr>
          <w:rFonts w:asciiTheme="majorBidi" w:hAnsiTheme="majorBidi" w:cstheme="majorBidi"/>
          <w:color w:val="000000"/>
        </w:rPr>
        <w:t xml:space="preserve">gang </w:t>
      </w:r>
      <w:r>
        <w:rPr>
          <w:rFonts w:asciiTheme="majorBidi" w:hAnsiTheme="majorBidi" w:cstheme="majorBidi"/>
          <w:color w:val="000000"/>
        </w:rPr>
        <w:t xml:space="preserve">for fysiske personer </w:t>
      </w:r>
      <w:r w:rsidR="005B7CA0">
        <w:rPr>
          <w:rFonts w:asciiTheme="majorBidi" w:hAnsiTheme="majorBidi" w:cstheme="majorBidi"/>
          <w:color w:val="000000"/>
        </w:rPr>
        <w:t xml:space="preserve">til </w:t>
      </w:r>
      <w:r w:rsidR="005B7CA0" w:rsidRPr="002F4B11">
        <w:rPr>
          <w:rFonts w:asciiTheme="majorBidi" w:hAnsiTheme="majorBidi" w:cstheme="majorBidi"/>
          <w:color w:val="000000"/>
        </w:rPr>
        <w:t>at kunne vælge henstand med betaling af exitskatter på aktiver, der udgår af dansk beskatning, mod en forrentning af henstandsbeløbet.</w:t>
      </w:r>
      <w:r w:rsidR="005B7CA0">
        <w:rPr>
          <w:rFonts w:asciiTheme="majorBidi" w:hAnsiTheme="majorBidi" w:cstheme="majorBidi"/>
          <w:color w:val="000000"/>
        </w:rPr>
        <w:t xml:space="preserve"> </w:t>
      </w:r>
      <w:r w:rsidR="00C42772">
        <w:rPr>
          <w:rFonts w:asciiTheme="majorBidi" w:hAnsiTheme="majorBidi" w:cstheme="majorBidi"/>
          <w:color w:val="000000"/>
        </w:rPr>
        <w:t>En</w:t>
      </w:r>
      <w:r w:rsidR="00C42772">
        <w:rPr>
          <w:rFonts w:asciiTheme="majorBidi" w:hAnsiTheme="majorBidi" w:cstheme="majorBidi"/>
          <w:color w:val="000000"/>
        </w:rPr>
        <w:t>d</w:t>
      </w:r>
      <w:r w:rsidR="00C42772">
        <w:rPr>
          <w:rFonts w:asciiTheme="majorBidi" w:hAnsiTheme="majorBidi" w:cstheme="majorBidi"/>
          <w:color w:val="000000"/>
        </w:rPr>
        <w:t>videre</w:t>
      </w:r>
      <w:r w:rsidR="00B83065" w:rsidRPr="002F4B11">
        <w:rPr>
          <w:rFonts w:asciiTheme="majorBidi" w:hAnsiTheme="majorBidi" w:cstheme="majorBidi"/>
        </w:rPr>
        <w:t xml:space="preserve"> </w:t>
      </w:r>
      <w:r w:rsidR="00C42772">
        <w:rPr>
          <w:rFonts w:asciiTheme="majorBidi" w:hAnsiTheme="majorBidi" w:cstheme="majorBidi"/>
        </w:rPr>
        <w:t xml:space="preserve">justeres med </w:t>
      </w:r>
      <w:r w:rsidR="00B83065" w:rsidRPr="002F4B11">
        <w:rPr>
          <w:rFonts w:asciiTheme="majorBidi" w:hAnsiTheme="majorBidi" w:cstheme="majorBidi"/>
        </w:rPr>
        <w:t xml:space="preserve">lovforslaget </w:t>
      </w:r>
      <w:r>
        <w:rPr>
          <w:rFonts w:asciiTheme="majorBidi" w:hAnsiTheme="majorBidi" w:cstheme="majorBidi"/>
        </w:rPr>
        <w:t>reglen</w:t>
      </w:r>
      <w:r w:rsidR="005B7CA0" w:rsidRPr="002F4B11">
        <w:rPr>
          <w:rFonts w:asciiTheme="majorBidi" w:hAnsiTheme="majorBidi" w:cstheme="majorBidi"/>
          <w:color w:val="000000"/>
        </w:rPr>
        <w:t xml:space="preserve"> om skattefrihed for datterselskabsudbytter som følge af </w:t>
      </w:r>
      <w:r>
        <w:rPr>
          <w:rFonts w:asciiTheme="majorBidi" w:hAnsiTheme="majorBidi" w:cstheme="majorBidi"/>
          <w:color w:val="000000"/>
        </w:rPr>
        <w:t>en</w:t>
      </w:r>
      <w:r w:rsidRPr="002F4B11">
        <w:rPr>
          <w:rFonts w:asciiTheme="majorBidi" w:hAnsiTheme="majorBidi" w:cstheme="majorBidi"/>
        </w:rPr>
        <w:t xml:space="preserve"> ændring af moder- og datterselskab</w:t>
      </w:r>
      <w:r>
        <w:rPr>
          <w:rFonts w:asciiTheme="majorBidi" w:hAnsiTheme="majorBidi" w:cstheme="majorBidi"/>
        </w:rPr>
        <w:t>sdirektivet. Det indebærer</w:t>
      </w:r>
      <w:r w:rsidR="005B7CA0" w:rsidRPr="002F4B11">
        <w:rPr>
          <w:rFonts w:asciiTheme="majorBidi" w:hAnsiTheme="majorBidi" w:cstheme="majorBidi"/>
          <w:color w:val="000000"/>
        </w:rPr>
        <w:t xml:space="preserve">, at dansk beskattede moderselskaber generelt bliver skattepligtige af udbytter </w:t>
      </w:r>
      <w:r w:rsidR="005B7CA0">
        <w:rPr>
          <w:rFonts w:asciiTheme="majorBidi" w:hAnsiTheme="majorBidi" w:cstheme="majorBidi"/>
          <w:color w:val="000000"/>
        </w:rPr>
        <w:t>fra</w:t>
      </w:r>
      <w:r w:rsidR="005B7CA0" w:rsidRPr="002F4B11">
        <w:rPr>
          <w:rFonts w:asciiTheme="majorBidi" w:hAnsiTheme="majorBidi" w:cstheme="majorBidi"/>
          <w:color w:val="000000"/>
        </w:rPr>
        <w:t xml:space="preserve"> datterselsk</w:t>
      </w:r>
      <w:r w:rsidR="005B7CA0" w:rsidRPr="002F4B11">
        <w:rPr>
          <w:rFonts w:asciiTheme="majorBidi" w:hAnsiTheme="majorBidi" w:cstheme="majorBidi"/>
          <w:color w:val="000000"/>
        </w:rPr>
        <w:t>a</w:t>
      </w:r>
      <w:r w:rsidR="005B7CA0" w:rsidRPr="002F4B11">
        <w:rPr>
          <w:rFonts w:asciiTheme="majorBidi" w:hAnsiTheme="majorBidi" w:cstheme="majorBidi"/>
          <w:color w:val="000000"/>
        </w:rPr>
        <w:t xml:space="preserve">ber, i det omfang udbyttebetalingerne er fradragsberettigede i datterselskabslandet. </w:t>
      </w:r>
    </w:p>
    <w:p w:rsidR="0090749D" w:rsidRDefault="0090749D" w:rsidP="0090749D">
      <w:pPr>
        <w:tabs>
          <w:tab w:val="left" w:pos="426"/>
        </w:tabs>
        <w:spacing w:line="276" w:lineRule="auto"/>
        <w:ind w:left="426" w:hanging="426"/>
        <w:jc w:val="both"/>
        <w:rPr>
          <w:rFonts w:asciiTheme="majorBidi" w:hAnsiTheme="majorBidi" w:cstheme="majorBidi"/>
          <w:color w:val="000000"/>
        </w:rPr>
      </w:pPr>
    </w:p>
    <w:p w:rsidR="0090749D" w:rsidRDefault="0090749D" w:rsidP="0090749D">
      <w:pPr>
        <w:tabs>
          <w:tab w:val="left" w:pos="0"/>
        </w:tabs>
        <w:spacing w:line="276" w:lineRule="auto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Herudover justeres reglerne om r</w:t>
      </w:r>
      <w:r w:rsidRPr="002F4B11">
        <w:rPr>
          <w:rFonts w:asciiTheme="majorBidi" w:hAnsiTheme="majorBidi" w:cstheme="majorBidi"/>
          <w:color w:val="000000"/>
        </w:rPr>
        <w:t>entefradrags</w:t>
      </w:r>
      <w:r>
        <w:rPr>
          <w:rFonts w:asciiTheme="majorBidi" w:hAnsiTheme="majorBidi" w:cstheme="majorBidi"/>
          <w:color w:val="000000"/>
        </w:rPr>
        <w:t>begrænsning</w:t>
      </w:r>
      <w:r w:rsidRPr="002F4B11">
        <w:rPr>
          <w:rFonts w:asciiTheme="majorBidi" w:hAnsiTheme="majorBidi" w:cstheme="majorBidi"/>
          <w:color w:val="000000"/>
        </w:rPr>
        <w:t>, således at en velkonsolid</w:t>
      </w:r>
      <w:r w:rsidRPr="002F4B11">
        <w:rPr>
          <w:rFonts w:asciiTheme="majorBidi" w:hAnsiTheme="majorBidi" w:cstheme="majorBidi"/>
          <w:color w:val="000000"/>
        </w:rPr>
        <w:t>e</w:t>
      </w:r>
      <w:r w:rsidRPr="002F4B11">
        <w:rPr>
          <w:rFonts w:asciiTheme="majorBidi" w:hAnsiTheme="majorBidi" w:cstheme="majorBidi"/>
          <w:color w:val="000000"/>
        </w:rPr>
        <w:t>ret koncern ikke fradragsbeskæres, hvis nettofinansieringsudgifterne består af nett</w:t>
      </w:r>
      <w:r w:rsidRPr="002F4B11">
        <w:rPr>
          <w:rFonts w:asciiTheme="majorBidi" w:hAnsiTheme="majorBidi" w:cstheme="majorBidi"/>
          <w:color w:val="000000"/>
        </w:rPr>
        <w:t>o</w:t>
      </w:r>
      <w:r w:rsidRPr="002F4B11">
        <w:rPr>
          <w:rFonts w:asciiTheme="majorBidi" w:hAnsiTheme="majorBidi" w:cstheme="majorBidi"/>
          <w:color w:val="000000"/>
        </w:rPr>
        <w:t>kurstab på fordringer, der overstiger indkomstårets nettorenteindtægter. De</w:t>
      </w:r>
      <w:r w:rsidR="00B00816">
        <w:rPr>
          <w:rFonts w:asciiTheme="majorBidi" w:hAnsiTheme="majorBidi" w:cstheme="majorBidi"/>
          <w:color w:val="000000"/>
        </w:rPr>
        <w:t>t</w:t>
      </w:r>
      <w:r w:rsidRPr="002F4B11">
        <w:rPr>
          <w:rFonts w:asciiTheme="majorBidi" w:hAnsiTheme="majorBidi" w:cstheme="majorBidi"/>
          <w:color w:val="000000"/>
        </w:rPr>
        <w:t xml:space="preserve"> foreslås </w:t>
      </w:r>
      <w:r w:rsidR="00B00816">
        <w:rPr>
          <w:rFonts w:asciiTheme="majorBidi" w:hAnsiTheme="majorBidi" w:cstheme="majorBidi"/>
          <w:color w:val="000000"/>
        </w:rPr>
        <w:t>endvidere, at</w:t>
      </w:r>
      <w:r>
        <w:rPr>
          <w:rFonts w:asciiTheme="majorBidi" w:hAnsiTheme="majorBidi" w:cstheme="majorBidi"/>
          <w:color w:val="000000"/>
        </w:rPr>
        <w:t xml:space="preserve"> kursgevinstloven </w:t>
      </w:r>
      <w:r w:rsidR="00B00816">
        <w:rPr>
          <w:rFonts w:asciiTheme="majorBidi" w:hAnsiTheme="majorBidi" w:cstheme="majorBidi"/>
          <w:color w:val="000000"/>
        </w:rPr>
        <w:t xml:space="preserve">justeres </w:t>
      </w:r>
      <w:r>
        <w:rPr>
          <w:rFonts w:asciiTheme="majorBidi" w:hAnsiTheme="majorBidi" w:cstheme="majorBidi"/>
          <w:color w:val="000000"/>
        </w:rPr>
        <w:t>således, at de</w:t>
      </w:r>
      <w:r w:rsidR="00B00816">
        <w:rPr>
          <w:rFonts w:asciiTheme="majorBidi" w:hAnsiTheme="majorBidi" w:cstheme="majorBidi"/>
          <w:color w:val="000000"/>
        </w:rPr>
        <w:t>t</w:t>
      </w:r>
      <w:r>
        <w:rPr>
          <w:rFonts w:asciiTheme="majorBidi" w:hAnsiTheme="majorBidi" w:cstheme="majorBidi"/>
          <w:color w:val="000000"/>
        </w:rPr>
        <w:t xml:space="preserve"> bliver mulig</w:t>
      </w:r>
      <w:r w:rsidR="00B00816">
        <w:rPr>
          <w:rFonts w:asciiTheme="majorBidi" w:hAnsiTheme="majorBidi" w:cstheme="majorBidi"/>
          <w:color w:val="000000"/>
        </w:rPr>
        <w:t>t</w:t>
      </w:r>
      <w:r>
        <w:rPr>
          <w:rFonts w:asciiTheme="majorBidi" w:hAnsiTheme="majorBidi" w:cstheme="majorBidi"/>
          <w:color w:val="000000"/>
        </w:rPr>
        <w:t xml:space="preserve"> at vælge </w:t>
      </w:r>
      <w:r w:rsidRPr="002F4B11">
        <w:rPr>
          <w:rFonts w:asciiTheme="majorBidi" w:hAnsiTheme="majorBidi" w:cstheme="majorBidi"/>
          <w:color w:val="000000"/>
        </w:rPr>
        <w:t>lagerb</w:t>
      </w:r>
      <w:r w:rsidRPr="002F4B11">
        <w:rPr>
          <w:rFonts w:asciiTheme="majorBidi" w:hAnsiTheme="majorBidi" w:cstheme="majorBidi"/>
          <w:color w:val="000000"/>
        </w:rPr>
        <w:t>e</w:t>
      </w:r>
      <w:r w:rsidRPr="002F4B11">
        <w:rPr>
          <w:rFonts w:asciiTheme="majorBidi" w:hAnsiTheme="majorBidi" w:cstheme="majorBidi"/>
          <w:color w:val="000000"/>
        </w:rPr>
        <w:t xml:space="preserve">skatning </w:t>
      </w:r>
      <w:r>
        <w:rPr>
          <w:rFonts w:asciiTheme="majorBidi" w:hAnsiTheme="majorBidi" w:cstheme="majorBidi"/>
          <w:color w:val="000000"/>
        </w:rPr>
        <w:t xml:space="preserve">af </w:t>
      </w:r>
      <w:r w:rsidRPr="002F4B11">
        <w:rPr>
          <w:rFonts w:asciiTheme="majorBidi" w:hAnsiTheme="majorBidi" w:cstheme="majorBidi"/>
          <w:color w:val="000000"/>
        </w:rPr>
        <w:t xml:space="preserve">valutakursændringer og asymmetri i beskatningen af </w:t>
      </w:r>
      <w:r>
        <w:rPr>
          <w:rFonts w:asciiTheme="majorBidi" w:hAnsiTheme="majorBidi" w:cstheme="majorBidi"/>
          <w:color w:val="000000"/>
        </w:rPr>
        <w:t>gæld i fremmed val</w:t>
      </w:r>
      <w:r>
        <w:rPr>
          <w:rFonts w:asciiTheme="majorBidi" w:hAnsiTheme="majorBidi" w:cstheme="majorBidi"/>
          <w:color w:val="000000"/>
        </w:rPr>
        <w:t>u</w:t>
      </w:r>
      <w:r>
        <w:rPr>
          <w:rFonts w:asciiTheme="majorBidi" w:hAnsiTheme="majorBidi" w:cstheme="majorBidi"/>
          <w:color w:val="000000"/>
        </w:rPr>
        <w:t>ta</w:t>
      </w:r>
      <w:r w:rsidRPr="002F4B11">
        <w:rPr>
          <w:rFonts w:asciiTheme="majorBidi" w:hAnsiTheme="majorBidi" w:cstheme="majorBidi"/>
          <w:color w:val="000000"/>
        </w:rPr>
        <w:t>, der følger af valgfrihed</w:t>
      </w:r>
      <w:r w:rsidR="00B00816">
        <w:rPr>
          <w:rFonts w:asciiTheme="majorBidi" w:hAnsiTheme="majorBidi" w:cstheme="majorBidi"/>
          <w:color w:val="000000"/>
        </w:rPr>
        <w:t>en</w:t>
      </w:r>
      <w:r w:rsidRPr="002F4B11">
        <w:rPr>
          <w:rFonts w:asciiTheme="majorBidi" w:hAnsiTheme="majorBidi" w:cstheme="majorBidi"/>
          <w:color w:val="000000"/>
        </w:rPr>
        <w:t xml:space="preserve"> med hensyn til </w:t>
      </w:r>
      <w:r>
        <w:rPr>
          <w:rFonts w:asciiTheme="majorBidi" w:hAnsiTheme="majorBidi" w:cstheme="majorBidi"/>
          <w:color w:val="000000"/>
        </w:rPr>
        <w:t>opgørelsesprincip på fordrings- og gæld</w:t>
      </w:r>
      <w:r>
        <w:rPr>
          <w:rFonts w:asciiTheme="majorBidi" w:hAnsiTheme="majorBidi" w:cstheme="majorBidi"/>
          <w:color w:val="000000"/>
        </w:rPr>
        <w:t>s</w:t>
      </w:r>
      <w:r>
        <w:rPr>
          <w:rFonts w:asciiTheme="majorBidi" w:hAnsiTheme="majorBidi" w:cstheme="majorBidi"/>
          <w:color w:val="000000"/>
        </w:rPr>
        <w:t>siden</w:t>
      </w:r>
      <w:r w:rsidR="00B00816">
        <w:rPr>
          <w:rFonts w:asciiTheme="majorBidi" w:hAnsiTheme="majorBidi" w:cstheme="majorBidi"/>
          <w:color w:val="000000"/>
        </w:rPr>
        <w:t>, fjernes</w:t>
      </w:r>
      <w:r>
        <w:rPr>
          <w:rFonts w:asciiTheme="majorBidi" w:hAnsiTheme="majorBidi" w:cstheme="majorBidi"/>
          <w:color w:val="000000"/>
        </w:rPr>
        <w:t>.</w:t>
      </w:r>
      <w:r w:rsidRPr="002F4B11">
        <w:rPr>
          <w:rFonts w:asciiTheme="majorBidi" w:hAnsiTheme="majorBidi" w:cstheme="majorBidi"/>
          <w:color w:val="000000"/>
        </w:rPr>
        <w:t xml:space="preserve">  </w:t>
      </w:r>
    </w:p>
    <w:p w:rsidR="0090749D" w:rsidRDefault="0090749D" w:rsidP="005B7CA0">
      <w:pPr>
        <w:spacing w:line="276" w:lineRule="auto"/>
        <w:jc w:val="both"/>
        <w:rPr>
          <w:rFonts w:asciiTheme="majorBidi" w:hAnsiTheme="majorBidi" w:cstheme="majorBidi"/>
          <w:color w:val="000000"/>
        </w:rPr>
      </w:pPr>
    </w:p>
    <w:p w:rsidR="005B7CA0" w:rsidRPr="005B7CA0" w:rsidRDefault="005B7CA0" w:rsidP="0090749D">
      <w:pPr>
        <w:spacing w:line="276" w:lineRule="auto"/>
        <w:jc w:val="both"/>
        <w:rPr>
          <w:rFonts w:asciiTheme="majorBidi" w:hAnsiTheme="majorBidi" w:cstheme="majorBidi"/>
          <w:color w:val="000000"/>
        </w:rPr>
      </w:pPr>
      <w:r w:rsidRPr="002F4B11">
        <w:rPr>
          <w:rFonts w:asciiTheme="majorBidi" w:hAnsiTheme="majorBidi" w:cstheme="majorBidi"/>
          <w:color w:val="000000"/>
        </w:rPr>
        <w:t xml:space="preserve">Endelig indeholder lovforslaget </w:t>
      </w:r>
      <w:r w:rsidRPr="00F46226">
        <w:rPr>
          <w:rFonts w:ascii="Times New Roman" w:hAnsi="Times New Roman" w:cs="Times New Roman"/>
          <w:color w:val="000000"/>
        </w:rPr>
        <w:t>en række justeringer, der har relevans for beskatni</w:t>
      </w:r>
      <w:r w:rsidRPr="00F46226">
        <w:rPr>
          <w:rFonts w:ascii="Times New Roman" w:hAnsi="Times New Roman" w:cs="Times New Roman"/>
          <w:color w:val="000000"/>
        </w:rPr>
        <w:t>n</w:t>
      </w:r>
      <w:r w:rsidRPr="00F46226">
        <w:rPr>
          <w:rFonts w:ascii="Times New Roman" w:hAnsi="Times New Roman" w:cs="Times New Roman"/>
          <w:color w:val="000000"/>
        </w:rPr>
        <w:t>gen af selskaber og erhvervsdrivende</w:t>
      </w:r>
      <w:r w:rsidRPr="002F4B11">
        <w:rPr>
          <w:rFonts w:asciiTheme="majorBidi" w:hAnsiTheme="majorBidi" w:cstheme="majorBidi"/>
          <w:color w:val="000000"/>
        </w:rPr>
        <w:t xml:space="preserve">. </w:t>
      </w:r>
    </w:p>
    <w:p w:rsidR="005B7CA0" w:rsidRPr="002F4B11" w:rsidRDefault="005B7CA0" w:rsidP="005B7CA0">
      <w:pPr>
        <w:tabs>
          <w:tab w:val="left" w:pos="426"/>
        </w:tabs>
        <w:spacing w:line="276" w:lineRule="auto"/>
        <w:ind w:left="426" w:hanging="426"/>
        <w:jc w:val="both"/>
        <w:rPr>
          <w:rFonts w:asciiTheme="majorBidi" w:hAnsiTheme="majorBidi" w:cstheme="majorBidi"/>
          <w:color w:val="000000"/>
        </w:rPr>
      </w:pPr>
      <w:r w:rsidRPr="002F4B11">
        <w:rPr>
          <w:rFonts w:asciiTheme="majorBidi" w:hAnsiTheme="majorBidi" w:cstheme="majorBidi"/>
          <w:color w:val="000000"/>
        </w:rPr>
        <w:t>-</w:t>
      </w:r>
      <w:r w:rsidRPr="002F4B11">
        <w:rPr>
          <w:rFonts w:asciiTheme="majorBidi" w:hAnsiTheme="majorBidi" w:cstheme="majorBidi"/>
          <w:color w:val="000000"/>
        </w:rPr>
        <w:tab/>
        <w:t>Der indføres en adgang for fjernvarmeværker til at kunne udøve sideordnede aktiviteter i skattepligtige datterselskaber, uden at værkerne mister den eksist</w:t>
      </w:r>
      <w:r w:rsidRPr="002F4B11">
        <w:rPr>
          <w:rFonts w:asciiTheme="majorBidi" w:hAnsiTheme="majorBidi" w:cstheme="majorBidi"/>
          <w:color w:val="000000"/>
        </w:rPr>
        <w:t>e</w:t>
      </w:r>
      <w:r w:rsidRPr="002F4B11">
        <w:rPr>
          <w:rFonts w:asciiTheme="majorBidi" w:hAnsiTheme="majorBidi" w:cstheme="majorBidi"/>
          <w:color w:val="000000"/>
        </w:rPr>
        <w:t>rende skattefrihed for deres kerneaktivitet (produktion af varme).</w:t>
      </w:r>
    </w:p>
    <w:p w:rsidR="005B7CA0" w:rsidRPr="002F4B11" w:rsidRDefault="005B7CA0" w:rsidP="00CB3BE1">
      <w:pPr>
        <w:tabs>
          <w:tab w:val="left" w:pos="426"/>
        </w:tabs>
        <w:spacing w:line="276" w:lineRule="auto"/>
        <w:ind w:left="425" w:hanging="425"/>
        <w:jc w:val="both"/>
        <w:rPr>
          <w:rFonts w:asciiTheme="majorBidi" w:hAnsiTheme="majorBidi" w:cstheme="majorBidi"/>
          <w:color w:val="000000"/>
        </w:rPr>
      </w:pPr>
      <w:r w:rsidRPr="002F4B11">
        <w:rPr>
          <w:rFonts w:asciiTheme="majorBidi" w:hAnsiTheme="majorBidi" w:cstheme="majorBidi"/>
          <w:color w:val="000000"/>
        </w:rPr>
        <w:t xml:space="preserve">- </w:t>
      </w:r>
      <w:r w:rsidRPr="002F4B11">
        <w:rPr>
          <w:rFonts w:asciiTheme="majorBidi" w:hAnsiTheme="majorBidi" w:cstheme="majorBidi"/>
          <w:color w:val="000000"/>
        </w:rPr>
        <w:tab/>
      </w:r>
      <w:r w:rsidR="00CB3BE1">
        <w:rPr>
          <w:rFonts w:ascii="Times New Roman" w:hAnsi="Times New Roman" w:cs="Times New Roman"/>
        </w:rPr>
        <w:t>B</w:t>
      </w:r>
      <w:r w:rsidR="00CB3BE1" w:rsidRPr="00CB3BE1">
        <w:rPr>
          <w:rFonts w:asciiTheme="majorBidi" w:hAnsiTheme="majorBidi" w:cstheme="majorBidi"/>
          <w:color w:val="000000"/>
        </w:rPr>
        <w:t xml:space="preserve">eskatningen af </w:t>
      </w:r>
      <w:r w:rsidR="00CB3BE1">
        <w:rPr>
          <w:rFonts w:asciiTheme="majorBidi" w:hAnsiTheme="majorBidi" w:cstheme="majorBidi"/>
          <w:color w:val="000000"/>
        </w:rPr>
        <w:t>rente-</w:t>
      </w:r>
      <w:r w:rsidR="00CB3BE1" w:rsidRPr="00CB3BE1">
        <w:rPr>
          <w:rFonts w:asciiTheme="majorBidi" w:hAnsiTheme="majorBidi" w:cstheme="majorBidi"/>
          <w:color w:val="000000"/>
        </w:rPr>
        <w:t xml:space="preserve"> </w:t>
      </w:r>
      <w:r w:rsidR="00CB3BE1">
        <w:rPr>
          <w:rFonts w:asciiTheme="majorBidi" w:hAnsiTheme="majorBidi" w:cstheme="majorBidi"/>
          <w:color w:val="000000"/>
        </w:rPr>
        <w:t xml:space="preserve">og </w:t>
      </w:r>
      <w:r w:rsidR="00CB3BE1" w:rsidRPr="00CB3BE1">
        <w:rPr>
          <w:rFonts w:asciiTheme="majorBidi" w:hAnsiTheme="majorBidi" w:cstheme="majorBidi"/>
          <w:color w:val="000000"/>
        </w:rPr>
        <w:t>royalty</w:t>
      </w:r>
      <w:r w:rsidR="00CB3BE1">
        <w:rPr>
          <w:rFonts w:asciiTheme="majorBidi" w:hAnsiTheme="majorBidi" w:cstheme="majorBidi"/>
          <w:color w:val="000000"/>
        </w:rPr>
        <w:t>betalinger</w:t>
      </w:r>
      <w:r w:rsidR="00CB3BE1" w:rsidRPr="00CB3BE1">
        <w:rPr>
          <w:rFonts w:asciiTheme="majorBidi" w:hAnsiTheme="majorBidi" w:cstheme="majorBidi"/>
          <w:color w:val="000000"/>
        </w:rPr>
        <w:t xml:space="preserve"> til udenlandske selskaber</w:t>
      </w:r>
      <w:r w:rsidR="00CB3BE1">
        <w:rPr>
          <w:rFonts w:asciiTheme="majorBidi" w:hAnsiTheme="majorBidi" w:cstheme="majorBidi"/>
          <w:color w:val="000000"/>
        </w:rPr>
        <w:t>,</w:t>
      </w:r>
      <w:r w:rsidR="00CB3BE1" w:rsidRPr="00F46226">
        <w:rPr>
          <w:rFonts w:ascii="Times New Roman" w:hAnsi="Times New Roman" w:cs="Times New Roman"/>
        </w:rPr>
        <w:t xml:space="preserve"> </w:t>
      </w:r>
      <w:r w:rsidR="00CB3BE1" w:rsidRPr="00CB3BE1">
        <w:rPr>
          <w:rFonts w:asciiTheme="majorBidi" w:hAnsiTheme="majorBidi" w:cstheme="majorBidi"/>
          <w:color w:val="000000"/>
        </w:rPr>
        <w:t>der sker</w:t>
      </w:r>
      <w:r w:rsidR="002F6CEC">
        <w:rPr>
          <w:rFonts w:asciiTheme="majorBidi" w:hAnsiTheme="majorBidi" w:cstheme="majorBidi"/>
          <w:color w:val="000000"/>
        </w:rPr>
        <w:t xml:space="preserve"> ved</w:t>
      </w:r>
      <w:r w:rsidR="00CB3BE1" w:rsidRPr="00CB3BE1">
        <w:rPr>
          <w:rFonts w:asciiTheme="majorBidi" w:hAnsiTheme="majorBidi" w:cstheme="majorBidi"/>
          <w:color w:val="000000"/>
        </w:rPr>
        <w:t xml:space="preserve"> indeholdelse af kildeskat, nedsættes til 22 pct. </w:t>
      </w:r>
      <w:r w:rsidRPr="00F46226">
        <w:rPr>
          <w:rFonts w:ascii="Times New Roman" w:hAnsi="Times New Roman" w:cs="Times New Roman"/>
        </w:rPr>
        <w:t>som konsekvens af, at se</w:t>
      </w:r>
      <w:r w:rsidRPr="00F46226">
        <w:rPr>
          <w:rFonts w:ascii="Times New Roman" w:hAnsi="Times New Roman" w:cs="Times New Roman"/>
        </w:rPr>
        <w:t>l</w:t>
      </w:r>
      <w:r w:rsidRPr="00F46226">
        <w:rPr>
          <w:rFonts w:ascii="Times New Roman" w:hAnsi="Times New Roman" w:cs="Times New Roman"/>
        </w:rPr>
        <w:t>skabsskatteprocenten er nedsat til 22 pct. fra 2016.</w:t>
      </w:r>
      <w:r w:rsidR="00CB3BE1" w:rsidRPr="00CB3BE1">
        <w:rPr>
          <w:rFonts w:asciiTheme="majorBidi" w:hAnsiTheme="majorBidi" w:cstheme="majorBidi"/>
          <w:color w:val="000000"/>
        </w:rPr>
        <w:t xml:space="preserve"> </w:t>
      </w:r>
    </w:p>
    <w:p w:rsidR="005B7CA0" w:rsidRPr="002F4B11" w:rsidRDefault="005B7CA0" w:rsidP="005B7CA0">
      <w:pPr>
        <w:tabs>
          <w:tab w:val="left" w:pos="426"/>
        </w:tabs>
        <w:spacing w:line="276" w:lineRule="auto"/>
        <w:ind w:left="425" w:hanging="425"/>
        <w:jc w:val="both"/>
        <w:rPr>
          <w:rFonts w:asciiTheme="majorBidi" w:hAnsiTheme="majorBidi" w:cstheme="majorBidi"/>
          <w:color w:val="000000"/>
        </w:rPr>
      </w:pPr>
      <w:r w:rsidRPr="002F4B11">
        <w:rPr>
          <w:rFonts w:asciiTheme="majorBidi" w:hAnsiTheme="majorBidi" w:cstheme="majorBidi"/>
          <w:color w:val="000000"/>
        </w:rPr>
        <w:t>-</w:t>
      </w:r>
      <w:r w:rsidRPr="002F4B11">
        <w:rPr>
          <w:rFonts w:asciiTheme="majorBidi" w:hAnsiTheme="majorBidi" w:cstheme="majorBidi"/>
          <w:color w:val="000000"/>
        </w:rPr>
        <w:tab/>
        <w:t>Den såkaldte forpagterregel ændres, således at der tages højde for stigninger og fald i værdien af tildelte betalingsrettigheder, der giver adgang EU-støtte. Loftet har betydning for, i hvilket omfang en forpagter uden skattemæssige konsekve</w:t>
      </w:r>
      <w:r w:rsidRPr="002F4B11">
        <w:rPr>
          <w:rFonts w:asciiTheme="majorBidi" w:hAnsiTheme="majorBidi" w:cstheme="majorBidi"/>
          <w:color w:val="000000"/>
        </w:rPr>
        <w:t>n</w:t>
      </w:r>
      <w:r w:rsidRPr="002F4B11">
        <w:rPr>
          <w:rFonts w:asciiTheme="majorBidi" w:hAnsiTheme="majorBidi" w:cstheme="majorBidi"/>
          <w:color w:val="000000"/>
        </w:rPr>
        <w:t xml:space="preserve">ser kan overdrage betalingsrettigheder til bortforpagteren. </w:t>
      </w:r>
    </w:p>
    <w:p w:rsidR="005B7CA0" w:rsidRPr="002F4B11" w:rsidRDefault="005B7CA0" w:rsidP="005B7CA0">
      <w:pPr>
        <w:tabs>
          <w:tab w:val="left" w:pos="426"/>
        </w:tabs>
        <w:spacing w:line="276" w:lineRule="auto"/>
        <w:ind w:left="425" w:hanging="425"/>
        <w:jc w:val="both"/>
        <w:rPr>
          <w:rFonts w:asciiTheme="majorBidi" w:hAnsiTheme="majorBidi" w:cstheme="majorBidi"/>
          <w:color w:val="000000"/>
        </w:rPr>
      </w:pPr>
      <w:r w:rsidRPr="002F4B11">
        <w:rPr>
          <w:rFonts w:asciiTheme="majorBidi" w:hAnsiTheme="majorBidi" w:cstheme="majorBidi"/>
          <w:color w:val="000000"/>
        </w:rPr>
        <w:t>-</w:t>
      </w:r>
      <w:r w:rsidRPr="002F4B11">
        <w:rPr>
          <w:rFonts w:asciiTheme="majorBidi" w:hAnsiTheme="majorBidi" w:cstheme="majorBidi"/>
          <w:color w:val="000000"/>
        </w:rPr>
        <w:tab/>
        <w:t>Ejendomsavancebeskatningsloven foreslås justeret for at tage højde for udfasni</w:t>
      </w:r>
      <w:r w:rsidRPr="002F4B11">
        <w:rPr>
          <w:rFonts w:asciiTheme="majorBidi" w:hAnsiTheme="majorBidi" w:cstheme="majorBidi"/>
          <w:color w:val="000000"/>
        </w:rPr>
        <w:t>n</w:t>
      </w:r>
      <w:r w:rsidRPr="002F4B11">
        <w:rPr>
          <w:rFonts w:asciiTheme="majorBidi" w:hAnsiTheme="majorBidi" w:cstheme="majorBidi"/>
          <w:color w:val="000000"/>
        </w:rPr>
        <w:t xml:space="preserve">gen af mælkekvoter omfattet af loven. </w:t>
      </w:r>
    </w:p>
    <w:p w:rsidR="00613ED7" w:rsidRDefault="00613ED7" w:rsidP="00D37FAC">
      <w:pPr>
        <w:spacing w:line="276" w:lineRule="auto"/>
        <w:jc w:val="both"/>
        <w:rPr>
          <w:rFonts w:asciiTheme="majorBidi" w:hAnsiTheme="majorBidi" w:cstheme="majorBidi"/>
          <w:color w:val="000000"/>
        </w:rPr>
      </w:pPr>
    </w:p>
    <w:p w:rsidR="00503680" w:rsidRPr="00C42772" w:rsidRDefault="007C2CEE" w:rsidP="00C42772">
      <w:pPr>
        <w:spacing w:line="276" w:lineRule="auto"/>
        <w:jc w:val="both"/>
        <w:rPr>
          <w:rFonts w:asciiTheme="majorBidi" w:hAnsiTheme="majorBidi" w:cstheme="majorBidi"/>
        </w:rPr>
      </w:pPr>
      <w:r w:rsidRPr="002F4B11">
        <w:rPr>
          <w:rFonts w:asciiTheme="majorBidi" w:hAnsiTheme="majorBidi" w:cstheme="majorBidi"/>
        </w:rPr>
        <w:t>Forslaget om en henstandsordning for selvstændigt erhvervsdrivendes exitskat skø</w:t>
      </w:r>
      <w:r w:rsidRPr="002F4B11">
        <w:rPr>
          <w:rFonts w:asciiTheme="majorBidi" w:hAnsiTheme="majorBidi" w:cstheme="majorBidi"/>
        </w:rPr>
        <w:t>n</w:t>
      </w:r>
      <w:r w:rsidRPr="002F4B11">
        <w:rPr>
          <w:rFonts w:asciiTheme="majorBidi" w:hAnsiTheme="majorBidi" w:cstheme="majorBidi"/>
        </w:rPr>
        <w:t>nes ikke at medføre væsentlige provenubevægelser på langt sigt. De øvrige elementer skønnes heller ikke at have nævneværdige provenumæssige konsekvenser.</w:t>
      </w:r>
    </w:p>
    <w:sectPr w:rsidR="00503680" w:rsidRPr="00C42772" w:rsidSect="00207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55" w:rsidRDefault="00CA0D55" w:rsidP="009E4B94">
      <w:pPr>
        <w:spacing w:line="240" w:lineRule="auto"/>
      </w:pPr>
      <w:r>
        <w:separator/>
      </w:r>
    </w:p>
  </w:endnote>
  <w:endnote w:type="continuationSeparator" w:id="0">
    <w:p w:rsidR="00CA0D55" w:rsidRDefault="00CA0D55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207BEC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7769AD" wp14:editId="7B1DD9C7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706E32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B0187C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B0187C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681D83" w:rsidRPr="00094ABD" w:rsidRDefault="00706E32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="00681D83" w:rsidRPr="00094ABD">
                      <w:rPr>
                        <w:rStyle w:val="Sidetal"/>
                      </w:rPr>
                      <w:t xml:space="preserve">e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PAGE 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B0187C">
                      <w:rPr>
                        <w:rStyle w:val="Sidetal"/>
                        <w:noProof/>
                      </w:rPr>
                      <w:t>1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  <w:r w:rsidR="00681D83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681D83" w:rsidRPr="00094ABD">
                      <w:rPr>
                        <w:rStyle w:val="Sidetal"/>
                      </w:rPr>
                      <w:t xml:space="preserve">f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B0187C">
                      <w:rPr>
                        <w:rStyle w:val="Sidetal"/>
                        <w:noProof/>
                      </w:rPr>
                      <w:t>1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51167"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43388F85" wp14:editId="6BE6AE44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0C4289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E984082" wp14:editId="51EF7EE3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55" w:rsidRDefault="00CA0D55" w:rsidP="009E4B94">
      <w:pPr>
        <w:spacing w:line="240" w:lineRule="auto"/>
      </w:pPr>
      <w:r>
        <w:separator/>
      </w:r>
    </w:p>
  </w:footnote>
  <w:footnote w:type="continuationSeparator" w:id="0">
    <w:p w:rsidR="00CA0D55" w:rsidRDefault="00CA0D55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32" w:rsidRDefault="003075A8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0BB85573" wp14:editId="39B2E216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DFF134D"/>
    <w:multiLevelType w:val="hybridMultilevel"/>
    <w:tmpl w:val="F8E6316C"/>
    <w:lvl w:ilvl="0" w:tplc="6D245E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679F2"/>
    <w:multiLevelType w:val="hybridMultilevel"/>
    <w:tmpl w:val="00F61B5A"/>
    <w:lvl w:ilvl="0" w:tplc="95F0A1A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D04EDB"/>
    <w:multiLevelType w:val="hybridMultilevel"/>
    <w:tmpl w:val="DCC4E626"/>
    <w:lvl w:ilvl="0" w:tplc="95F0A1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3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09"/>
    <w:rsid w:val="00004865"/>
    <w:rsid w:val="0000578B"/>
    <w:rsid w:val="0000703F"/>
    <w:rsid w:val="0001534C"/>
    <w:rsid w:val="00017063"/>
    <w:rsid w:val="00017586"/>
    <w:rsid w:val="0002656E"/>
    <w:rsid w:val="00030F87"/>
    <w:rsid w:val="000423FF"/>
    <w:rsid w:val="00045E50"/>
    <w:rsid w:val="00062109"/>
    <w:rsid w:val="00081169"/>
    <w:rsid w:val="00094ABD"/>
    <w:rsid w:val="000A42E7"/>
    <w:rsid w:val="000B2946"/>
    <w:rsid w:val="000C4289"/>
    <w:rsid w:val="000C6781"/>
    <w:rsid w:val="000D0269"/>
    <w:rsid w:val="000F36A3"/>
    <w:rsid w:val="000F4D15"/>
    <w:rsid w:val="00121584"/>
    <w:rsid w:val="001278A8"/>
    <w:rsid w:val="00127940"/>
    <w:rsid w:val="00131F5D"/>
    <w:rsid w:val="0013244F"/>
    <w:rsid w:val="00153F40"/>
    <w:rsid w:val="00165D2F"/>
    <w:rsid w:val="00182651"/>
    <w:rsid w:val="001842BF"/>
    <w:rsid w:val="001A2678"/>
    <w:rsid w:val="001D0093"/>
    <w:rsid w:val="001D6BD9"/>
    <w:rsid w:val="001E79D1"/>
    <w:rsid w:val="001F374B"/>
    <w:rsid w:val="001F656C"/>
    <w:rsid w:val="00200675"/>
    <w:rsid w:val="00203DE6"/>
    <w:rsid w:val="00207BEC"/>
    <w:rsid w:val="00211675"/>
    <w:rsid w:val="0022582F"/>
    <w:rsid w:val="00244D70"/>
    <w:rsid w:val="0026468A"/>
    <w:rsid w:val="00267514"/>
    <w:rsid w:val="002822DE"/>
    <w:rsid w:val="00283F27"/>
    <w:rsid w:val="002870F4"/>
    <w:rsid w:val="002C258E"/>
    <w:rsid w:val="002D18B2"/>
    <w:rsid w:val="002E233E"/>
    <w:rsid w:val="002E30A1"/>
    <w:rsid w:val="002E6B15"/>
    <w:rsid w:val="002E74A4"/>
    <w:rsid w:val="002F6CEC"/>
    <w:rsid w:val="003075A8"/>
    <w:rsid w:val="00327DFC"/>
    <w:rsid w:val="00346A6E"/>
    <w:rsid w:val="00351C70"/>
    <w:rsid w:val="003B35B0"/>
    <w:rsid w:val="003C4F9F"/>
    <w:rsid w:val="003C60F1"/>
    <w:rsid w:val="003E008B"/>
    <w:rsid w:val="003F52AC"/>
    <w:rsid w:val="00401553"/>
    <w:rsid w:val="00404BF7"/>
    <w:rsid w:val="004141C6"/>
    <w:rsid w:val="00415896"/>
    <w:rsid w:val="00416196"/>
    <w:rsid w:val="00424709"/>
    <w:rsid w:val="00425F90"/>
    <w:rsid w:val="004418C7"/>
    <w:rsid w:val="00446687"/>
    <w:rsid w:val="00455537"/>
    <w:rsid w:val="00466136"/>
    <w:rsid w:val="00473422"/>
    <w:rsid w:val="00484640"/>
    <w:rsid w:val="00491D5C"/>
    <w:rsid w:val="004A5600"/>
    <w:rsid w:val="004B24CE"/>
    <w:rsid w:val="004B5150"/>
    <w:rsid w:val="004C01B2"/>
    <w:rsid w:val="004C0D34"/>
    <w:rsid w:val="004D0A20"/>
    <w:rsid w:val="004D3609"/>
    <w:rsid w:val="004D46CB"/>
    <w:rsid w:val="004E5FA3"/>
    <w:rsid w:val="00503680"/>
    <w:rsid w:val="00504882"/>
    <w:rsid w:val="00522DA7"/>
    <w:rsid w:val="00525897"/>
    <w:rsid w:val="00530A82"/>
    <w:rsid w:val="00535188"/>
    <w:rsid w:val="0053662E"/>
    <w:rsid w:val="00546077"/>
    <w:rsid w:val="00562DFF"/>
    <w:rsid w:val="00563829"/>
    <w:rsid w:val="005A28D4"/>
    <w:rsid w:val="005B4028"/>
    <w:rsid w:val="005B7CA0"/>
    <w:rsid w:val="005C5F97"/>
    <w:rsid w:val="005F1580"/>
    <w:rsid w:val="005F3493"/>
    <w:rsid w:val="005F3ED8"/>
    <w:rsid w:val="00613ED7"/>
    <w:rsid w:val="00637CAF"/>
    <w:rsid w:val="00642CBC"/>
    <w:rsid w:val="00655B49"/>
    <w:rsid w:val="00681D83"/>
    <w:rsid w:val="006900C2"/>
    <w:rsid w:val="00694421"/>
    <w:rsid w:val="006A1FDF"/>
    <w:rsid w:val="006B0F61"/>
    <w:rsid w:val="006B30A9"/>
    <w:rsid w:val="006C58B9"/>
    <w:rsid w:val="006D1B94"/>
    <w:rsid w:val="0070267E"/>
    <w:rsid w:val="00703B3F"/>
    <w:rsid w:val="00706E32"/>
    <w:rsid w:val="00707273"/>
    <w:rsid w:val="00713F98"/>
    <w:rsid w:val="007154F3"/>
    <w:rsid w:val="007327A9"/>
    <w:rsid w:val="007546AF"/>
    <w:rsid w:val="00754BC8"/>
    <w:rsid w:val="00765934"/>
    <w:rsid w:val="00770410"/>
    <w:rsid w:val="00775409"/>
    <w:rsid w:val="00786FCF"/>
    <w:rsid w:val="0078774E"/>
    <w:rsid w:val="007A1B96"/>
    <w:rsid w:val="007C2CEE"/>
    <w:rsid w:val="007E0E19"/>
    <w:rsid w:val="007E2CF5"/>
    <w:rsid w:val="007E373C"/>
    <w:rsid w:val="00801F34"/>
    <w:rsid w:val="00807D6C"/>
    <w:rsid w:val="00822AAA"/>
    <w:rsid w:val="00824115"/>
    <w:rsid w:val="008531FB"/>
    <w:rsid w:val="00864D45"/>
    <w:rsid w:val="008662D3"/>
    <w:rsid w:val="00881BCC"/>
    <w:rsid w:val="00892D08"/>
    <w:rsid w:val="00893791"/>
    <w:rsid w:val="008B5789"/>
    <w:rsid w:val="008B5B59"/>
    <w:rsid w:val="008D000A"/>
    <w:rsid w:val="008D2509"/>
    <w:rsid w:val="008D5A02"/>
    <w:rsid w:val="008E2ECE"/>
    <w:rsid w:val="008E4C26"/>
    <w:rsid w:val="008E5A6D"/>
    <w:rsid w:val="008F32DF"/>
    <w:rsid w:val="008F4D20"/>
    <w:rsid w:val="00901B16"/>
    <w:rsid w:val="00902C3D"/>
    <w:rsid w:val="0090749D"/>
    <w:rsid w:val="0092171B"/>
    <w:rsid w:val="00947BA0"/>
    <w:rsid w:val="00951B25"/>
    <w:rsid w:val="00983B74"/>
    <w:rsid w:val="00986D8F"/>
    <w:rsid w:val="00990263"/>
    <w:rsid w:val="009A2571"/>
    <w:rsid w:val="009A4CCC"/>
    <w:rsid w:val="009E0471"/>
    <w:rsid w:val="009E4B94"/>
    <w:rsid w:val="009E6F00"/>
    <w:rsid w:val="009F18F2"/>
    <w:rsid w:val="00A06F6C"/>
    <w:rsid w:val="00A239DF"/>
    <w:rsid w:val="00A262CF"/>
    <w:rsid w:val="00AB149E"/>
    <w:rsid w:val="00AB29A0"/>
    <w:rsid w:val="00AB3463"/>
    <w:rsid w:val="00AB5B85"/>
    <w:rsid w:val="00AD043D"/>
    <w:rsid w:val="00AD0C8A"/>
    <w:rsid w:val="00AE1404"/>
    <w:rsid w:val="00AF1D02"/>
    <w:rsid w:val="00B00816"/>
    <w:rsid w:val="00B00D92"/>
    <w:rsid w:val="00B0187C"/>
    <w:rsid w:val="00B31CF7"/>
    <w:rsid w:val="00B346A9"/>
    <w:rsid w:val="00B3548C"/>
    <w:rsid w:val="00B421B6"/>
    <w:rsid w:val="00B430B4"/>
    <w:rsid w:val="00B5082D"/>
    <w:rsid w:val="00B5346F"/>
    <w:rsid w:val="00B64C73"/>
    <w:rsid w:val="00B6504E"/>
    <w:rsid w:val="00B80AD6"/>
    <w:rsid w:val="00B83065"/>
    <w:rsid w:val="00B93951"/>
    <w:rsid w:val="00B9508F"/>
    <w:rsid w:val="00B96502"/>
    <w:rsid w:val="00B96937"/>
    <w:rsid w:val="00B96D2A"/>
    <w:rsid w:val="00BC22A9"/>
    <w:rsid w:val="00BC24ED"/>
    <w:rsid w:val="00BC590D"/>
    <w:rsid w:val="00BF185D"/>
    <w:rsid w:val="00C0287B"/>
    <w:rsid w:val="00C173F9"/>
    <w:rsid w:val="00C2782C"/>
    <w:rsid w:val="00C310A8"/>
    <w:rsid w:val="00C31791"/>
    <w:rsid w:val="00C42772"/>
    <w:rsid w:val="00C51167"/>
    <w:rsid w:val="00C605DF"/>
    <w:rsid w:val="00C62DBD"/>
    <w:rsid w:val="00C71C8E"/>
    <w:rsid w:val="00C86D85"/>
    <w:rsid w:val="00CA0D55"/>
    <w:rsid w:val="00CA61D4"/>
    <w:rsid w:val="00CB33DF"/>
    <w:rsid w:val="00CB3BE1"/>
    <w:rsid w:val="00CC0BE2"/>
    <w:rsid w:val="00CC6322"/>
    <w:rsid w:val="00CD5714"/>
    <w:rsid w:val="00CE262C"/>
    <w:rsid w:val="00CE5C53"/>
    <w:rsid w:val="00CF73BA"/>
    <w:rsid w:val="00D0360E"/>
    <w:rsid w:val="00D243BB"/>
    <w:rsid w:val="00D363BA"/>
    <w:rsid w:val="00D3786F"/>
    <w:rsid w:val="00D37FAC"/>
    <w:rsid w:val="00D66542"/>
    <w:rsid w:val="00D66E2C"/>
    <w:rsid w:val="00D7661D"/>
    <w:rsid w:val="00D91FF8"/>
    <w:rsid w:val="00D96141"/>
    <w:rsid w:val="00DB31AF"/>
    <w:rsid w:val="00DB552C"/>
    <w:rsid w:val="00DB6E2D"/>
    <w:rsid w:val="00DB743D"/>
    <w:rsid w:val="00DC2AB9"/>
    <w:rsid w:val="00DC38FB"/>
    <w:rsid w:val="00DD4A74"/>
    <w:rsid w:val="00DE2B28"/>
    <w:rsid w:val="00DF0E45"/>
    <w:rsid w:val="00DF207D"/>
    <w:rsid w:val="00E05FF2"/>
    <w:rsid w:val="00E13E84"/>
    <w:rsid w:val="00E13F68"/>
    <w:rsid w:val="00E1438D"/>
    <w:rsid w:val="00E26493"/>
    <w:rsid w:val="00E370C3"/>
    <w:rsid w:val="00E434D1"/>
    <w:rsid w:val="00E47932"/>
    <w:rsid w:val="00E66240"/>
    <w:rsid w:val="00E75ED1"/>
    <w:rsid w:val="00EB603A"/>
    <w:rsid w:val="00ED7096"/>
    <w:rsid w:val="00EE4C34"/>
    <w:rsid w:val="00EF0F9B"/>
    <w:rsid w:val="00EF55B3"/>
    <w:rsid w:val="00F002D7"/>
    <w:rsid w:val="00F05EEC"/>
    <w:rsid w:val="00F2245C"/>
    <w:rsid w:val="00F23AA3"/>
    <w:rsid w:val="00F26552"/>
    <w:rsid w:val="00F2770A"/>
    <w:rsid w:val="00F34E84"/>
    <w:rsid w:val="00F45445"/>
    <w:rsid w:val="00F540A8"/>
    <w:rsid w:val="00F6027B"/>
    <w:rsid w:val="00F63834"/>
    <w:rsid w:val="00F94967"/>
    <w:rsid w:val="00FA6475"/>
    <w:rsid w:val="00FB4C8F"/>
    <w:rsid w:val="00FC4E3D"/>
    <w:rsid w:val="00FC511D"/>
    <w:rsid w:val="00FC6B3E"/>
    <w:rsid w:val="00FC7F59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CellMar>
        <w:left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Borders>
        <w:top w:val="single" w:sz="8" w:space="0" w:color="14143C" w:themeColor="accent1"/>
        <w:bottom w:val="single" w:sz="8" w:space="0" w:color="14143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  <w:style w:type="paragraph" w:styleId="Listeafsnit">
    <w:name w:val="List Paragraph"/>
    <w:basedOn w:val="Normal"/>
    <w:uiPriority w:val="99"/>
    <w:semiHidden/>
    <w:qFormat/>
    <w:rsid w:val="005B7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CellMar>
        <w:left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Borders>
        <w:top w:val="single" w:sz="8" w:space="0" w:color="14143C" w:themeColor="accent1"/>
        <w:bottom w:val="single" w:sz="8" w:space="0" w:color="14143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  <w:style w:type="paragraph" w:styleId="Listeafsnit">
    <w:name w:val="List Paragraph"/>
    <w:basedOn w:val="Normal"/>
    <w:uiPriority w:val="99"/>
    <w:semiHidden/>
    <w:qFormat/>
    <w:rsid w:val="005B7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704C1ED7A5464FAA6345826EBA68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6CEA2F-0A87-4335-B9B2-3FE899F0ED91}"/>
      </w:docPartPr>
      <w:docPartBody>
        <w:p w:rsidR="00590514" w:rsidRDefault="00F15299" w:rsidP="00F15299">
          <w:pPr>
            <w:pStyle w:val="94704C1ED7A5464FAA6345826EBA6838"/>
          </w:pPr>
          <w:r>
            <w:rPr>
              <w:rStyle w:val="Pladsholdertekst"/>
            </w:rPr>
            <w:t>Klik og 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29"/>
    <w:rsid w:val="00185B12"/>
    <w:rsid w:val="00590514"/>
    <w:rsid w:val="005B3929"/>
    <w:rsid w:val="0085467F"/>
    <w:rsid w:val="008B3C92"/>
    <w:rsid w:val="00BE228A"/>
    <w:rsid w:val="00F15299"/>
    <w:rsid w:val="00FB4CBE"/>
    <w:rsid w:val="00FB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15299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15299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</Template>
  <TotalTime>0</TotalTime>
  <Pages>1</Pages>
  <Words>356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2014-09-26T09:05:00Z</dcterms:created>
  <dcterms:modified xsi:type="dcterms:W3CDTF">2014-10-02T13:27:00Z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title">
    <vt:lpwstr>Resumé- Exitskatteforslag (inkl EBL) (DOK62693439)</vt:lpwstr>
  </property>
  <property fmtid="{D5CDD505-2E9C-101B-9397-08002B2CF9AE}" pid="4" name="path">
    <vt:lpwstr>C:\Users\W19065\AppData\Local\Temp\Scanjour\Captia\SJ20141002063330100 [DOK62693439].DOCX</vt:lpwstr>
  </property>
  <property fmtid="{D5CDD505-2E9C-101B-9397-08002B2CF9AE}" pid="5" name="command">
    <vt:lpwstr>&amp;x_infomerge=1</vt:lpwstr>
  </property>
</Properties>
</file>